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Heading4"/>
        <w:spacing w:before="0" w:after="0"/>
        <w:rPr>
          <w:b w:val="off"/>
          <w:lang w:val="en-US"/>
        </w:rPr>
      </w:pPr>
      <w:r>
        <w:rPr>
          <w:b w:val="off"/>
        </w:rPr>
        <w:t>УТВЕРЖДАЮ</w:t>
      </w:r>
    </w:p>
    <w:p>
      <w:pPr>
        <w:pStyle w:val="Heading1"/>
        <w:ind w:firstLine="0"/>
        <w:rPr>
          <w:b w:val="off"/>
          <w:sz w:val="28"/>
          <w:szCs w:val="28"/>
        </w:rPr>
      </w:pPr>
      <w:r>
        <w:rPr>
          <w:b w:val="off"/>
          <w:sz w:val="28"/>
          <w:szCs w:val="28"/>
        </w:rPr>
        <w:t xml:space="preserve">Начальник управления по образованию  </w:t>
      </w:r>
    </w:p>
    <w:p>
      <w:pPr>
        <w:pStyle w:val="Heading1"/>
        <w:ind w:firstLine="0"/>
        <w:rPr>
          <w:b w:val="off"/>
          <w:sz w:val="28"/>
          <w:szCs w:val="28"/>
        </w:rPr>
      </w:pPr>
      <w:r>
        <w:rPr>
          <w:b w:val="off"/>
          <w:sz w:val="28"/>
          <w:szCs w:val="28"/>
        </w:rPr>
        <w:t>и науке администрации</w:t>
      </w:r>
      <w:r>
        <w:rPr>
          <w:b w:val="off"/>
          <w:sz w:val="28"/>
          <w:szCs w:val="28"/>
        </w:rPr>
        <w:t xml:space="preserve"> муниципального образования городской округ город-курорт Сочи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______О.Н.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______ 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г.</w:t>
      </w:r>
    </w:p>
    <w:p>
      <w:pPr>
        <w:pStyle w:val="Normal"/>
        <w:ind w:firstLine="142"/>
        <w:rPr>
          <w:sz w:val="28"/>
          <w:szCs w:val="28"/>
        </w:rPr>
      </w:pPr>
    </w:p>
    <w:p>
      <w:pPr>
        <w:pStyle w:val="Normal"/>
        <w:ind w:firstLine="142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Heading1"/>
        <w:ind w:left="142" w:firstLine="0"/>
        <w:rPr>
          <w:b w:val="off"/>
          <w:sz w:val="28"/>
          <w:szCs w:val="28"/>
        </w:rPr>
      </w:pPr>
      <w:r>
        <w:rPr>
          <w:b w:val="off"/>
          <w:sz w:val="28"/>
          <w:szCs w:val="28"/>
        </w:rPr>
        <w:t xml:space="preserve">Директор </w:t>
      </w:r>
      <w:r>
        <w:rPr>
          <w:b w:val="off"/>
          <w:sz w:val="28"/>
          <w:szCs w:val="28"/>
        </w:rPr>
        <w:t>МБУ ДО «Центр</w:t>
      </w:r>
      <w:r>
        <w:rPr>
          <w:b w:val="off"/>
          <w:sz w:val="28"/>
          <w:szCs w:val="28"/>
        </w:rPr>
        <w:t xml:space="preserve"> детского </w:t>
      </w:r>
    </w:p>
    <w:p>
      <w:pPr>
        <w:pStyle w:val="Heading1"/>
        <w:ind w:left="142" w:firstLine="0"/>
        <w:rPr>
          <w:b w:val="off"/>
          <w:sz w:val="28"/>
          <w:szCs w:val="28"/>
        </w:rPr>
      </w:pPr>
      <w:r>
        <w:rPr>
          <w:b w:val="off"/>
          <w:sz w:val="28"/>
          <w:szCs w:val="28"/>
        </w:rPr>
        <w:t>и юношеского туризма и экскурсий</w:t>
      </w:r>
      <w:r>
        <w:rPr>
          <w:b w:val="off"/>
          <w:sz w:val="28"/>
          <w:szCs w:val="28"/>
        </w:rPr>
        <w:t>»</w:t>
      </w:r>
      <w:r>
        <w:rPr>
          <w:b w:val="off"/>
          <w:sz w:val="28"/>
          <w:szCs w:val="28"/>
        </w:rPr>
        <w:t xml:space="preserve"> </w:t>
      </w:r>
    </w:p>
    <w:p>
      <w:pPr>
        <w:pStyle w:val="Heading1"/>
        <w:ind w:left="142" w:firstLine="0"/>
        <w:rPr>
          <w:b w:val="off"/>
          <w:sz w:val="28"/>
          <w:szCs w:val="28"/>
        </w:rPr>
      </w:pPr>
      <w:r>
        <w:rPr>
          <w:b w:val="off"/>
          <w:sz w:val="28"/>
          <w:szCs w:val="28"/>
        </w:rPr>
        <w:t>г. Сочи</w:t>
      </w:r>
    </w:p>
    <w:p>
      <w:pPr>
        <w:pStyle w:val="Normal"/>
        <w:rPr/>
      </w:pPr>
    </w:p>
    <w:p>
      <w:pPr>
        <w:pStyle w:val="Normal"/>
        <w:ind w:left="142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__Р.Р. Искаков</w:t>
      </w:r>
    </w:p>
    <w:p>
      <w:pPr>
        <w:pStyle w:val="Normal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 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г. </w:t>
      </w:r>
    </w:p>
    <w:p>
      <w:pPr>
        <w:pStyle w:val="Normal"/>
        <w:jc w:val="both"/>
        <w:rPr>
          <w:caps/>
          <w:sz w:val="28"/>
          <w:szCs w:val="28"/>
        </w:rPr>
      </w:pPr>
    </w:p>
    <w:p>
      <w:pPr>
        <w:pStyle w:val="Normal"/>
        <w:jc w:val="both"/>
        <w:rPr>
          <w:caps/>
          <w:sz w:val="28"/>
          <w:szCs w:val="28"/>
        </w:rPr>
        <w:sectPr>
          <w:type w:val="continuous"/>
          <w:pgSz w:w="11906" w:h="16838"/>
          <w:pgMar w:top="1134" w:right="567" w:bottom="1134" w:left="1701" w:header="720" w:footer="720" w:gutter="0"/>
          <w:pgNumType w:start="1"/>
          <w:cols w:space="142" w:num="2"/>
        </w:sectPr>
      </w:pPr>
      <w:r>
        <w:rPr>
          <w:caps/>
          <w:sz w:val="28"/>
          <w:szCs w:val="28"/>
        </w:rPr>
        <w:t>
</w:t>
      </w:r>
    </w:p>
    <w:p>
      <w:pPr>
        <w:pStyle w:val="Normal"/>
        <w:ind w:left="-142"/>
        <w:rPr>
          <w:sz w:val="28"/>
          <w:szCs w:val="28"/>
        </w:rPr>
        <w:sectPr>
          <w:type w:val="continuous"/>
          <w:pgSz w:w="11906" w:h="16838"/>
          <w:pgMar w:top="1134" w:right="567" w:bottom="1134" w:left="1701" w:header="720" w:footer="720" w:gutter="0"/>
          <w:pgNumType w:start="1"/>
          <w:cols w:space="720" w:num="2"/>
        </w:sectPr>
      </w:pPr>
      <w:r>
        <w:rPr>
          <w:sz w:val="28"/>
          <w:szCs w:val="28"/>
        </w:rPr>
        <w:t>
</w:t>
      </w:r>
    </w:p>
    <w:p>
      <w:pPr>
        <w:pStyle w:val="Обычный1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e6e6e6"/>
        <w:spacing w:line="276" w:lineRule="auto"/>
        <w:jc w:val="center"/>
        <w:rPr>
          <w:rFonts w:eastAsia="Arial Black"/>
          <w:b/>
          <w:color w:val="000000"/>
          <w:sz w:val="44"/>
          <w:szCs w:val="44"/>
        </w:rPr>
      </w:pPr>
      <w:r>
        <w:rPr>
          <w:rFonts w:eastAsia="Arial Black"/>
          <w:b/>
          <w:color w:val="000000"/>
          <w:sz w:val="44"/>
          <w:szCs w:val="44"/>
        </w:rPr>
        <w:t>П О Л О Ж Е Н И Е</w:t>
      </w:r>
    </w:p>
    <w:p>
      <w:pPr>
        <w:pStyle w:val="Обычный1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e6e6e6"/>
        <w:spacing w:line="276" w:lineRule="auto"/>
        <w:jc w:val="center"/>
        <w:rPr>
          <w:rFonts w:ascii="Arial Black" w:cs="Arial Black" w:eastAsia="Arial Black" w:hAnsi="Arial Black"/>
          <w:b/>
          <w:color w:val="000000"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о </w:t>
      </w:r>
      <w:r>
        <w:rPr>
          <w:b/>
          <w:sz w:val="44"/>
          <w:szCs w:val="44"/>
          <w:lang w:val="en-US"/>
        </w:rPr>
        <w:t>V</w:t>
      </w:r>
      <w:r>
        <w:rPr>
          <w:b/>
          <w:sz w:val="44"/>
          <w:szCs w:val="44"/>
          <w:lang w:val="en-US"/>
        </w:rPr>
        <w:t>I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открытых</w:t>
      </w:r>
      <w:r>
        <w:rPr>
          <w:b/>
          <w:sz w:val="44"/>
          <w:szCs w:val="44"/>
        </w:rPr>
        <w:t xml:space="preserve"> городских</w:t>
      </w:r>
      <w:r>
        <w:rPr>
          <w:b/>
          <w:sz w:val="44"/>
          <w:szCs w:val="44"/>
        </w:rPr>
        <w:t xml:space="preserve"> соревнованиях по вязке туристских узлов «Грейп</w:t>
      </w:r>
      <w:r>
        <w:rPr>
          <w:b/>
          <w:sz w:val="44"/>
          <w:szCs w:val="44"/>
        </w:rPr>
        <w:t>вайнОфф</w:t>
      </w:r>
      <w:r>
        <w:rPr>
          <w:b/>
          <w:sz w:val="44"/>
          <w:szCs w:val="44"/>
        </w:rPr>
        <w:t>лайн»</w:t>
      </w:r>
    </w:p>
    <w:p>
      <w:pPr>
        <w:pStyle w:val="Listparagraph"/>
        <w:spacing w:after="0"/>
        <w:ind w:hanging="11"/>
        <w:rPr>
          <w:rFonts w:ascii="Times New Roman" w:hAnsi="Times New Roman"/>
          <w:b/>
          <w:sz w:val="32"/>
          <w:szCs w:val="32"/>
        </w:rPr>
      </w:pPr>
    </w:p>
    <w:p>
      <w:pPr>
        <w:pStyle w:val="Listparagraph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 И ЗАДАЧИ.</w:t>
      </w:r>
    </w:p>
    <w:p>
      <w:pPr>
        <w:pStyle w:val="Normal"/>
        <w:ind w:right="39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развитие туристской деятельности учащихся города Сочи.</w:t>
      </w:r>
    </w:p>
    <w:p>
      <w:pPr>
        <w:pStyle w:val="Normal"/>
        <w:ind w:right="39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возможностей дистанционных форм проведения массовых туристских мероприятий.</w:t>
      </w:r>
    </w:p>
    <w:p>
      <w:pPr>
        <w:pStyle w:val="Normal"/>
        <w:ind w:right="39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обучающихся, выявление сильнейших участников.</w:t>
      </w:r>
    </w:p>
    <w:p>
      <w:pPr>
        <w:pStyle w:val="Listparagraph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ПРОВОДЯЩАЯ ОРГАНИЗАЦИЯ И ОРГАНИЗАТОРЫ.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Проводящая организация МБУ ДО «Центр детского и юношеского туризма и экскурсий» г. Сочи (далее Центр). Непосредственное проведение возлагается на судейскую коллегию из числа обучающихся туристского объединения «</w:t>
      </w:r>
      <w:r>
        <w:rPr>
          <w:sz w:val="28"/>
          <w:szCs w:val="28"/>
        </w:rPr>
        <w:t>Младшие инструктора туризма</w:t>
      </w:r>
      <w:r>
        <w:rPr>
          <w:sz w:val="28"/>
          <w:szCs w:val="28"/>
        </w:rPr>
        <w:t>». Главный судья – Пластамак Алина Константиновна, педагог дополнительного образования Центра.</w:t>
      </w:r>
    </w:p>
    <w:p>
      <w:pPr>
        <w:pStyle w:val="Listparagraph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ТРЕБОВАНИЯ К  УЧАСТНИКАМ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команды – 6 человек. </w:t>
      </w:r>
      <w:r>
        <w:rPr>
          <w:sz w:val="28"/>
          <w:szCs w:val="28"/>
        </w:rPr>
        <w:t>Соревнования проводятся по следующим возрастным группам: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А – </w:t>
      </w:r>
      <w:r>
        <w:rPr>
          <w:sz w:val="28"/>
          <w:szCs w:val="28"/>
        </w:rPr>
        <w:t>ДОУ – 1 класс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Б – </w:t>
      </w:r>
      <w:r>
        <w:rPr>
          <w:sz w:val="28"/>
          <w:szCs w:val="28"/>
        </w:rPr>
        <w:t>2-3 класс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Группа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4-6 класс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Г – </w:t>
      </w:r>
      <w:r>
        <w:rPr>
          <w:sz w:val="28"/>
          <w:szCs w:val="28"/>
        </w:rPr>
        <w:t>7-8 класс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Д – </w:t>
      </w:r>
      <w:r>
        <w:rPr>
          <w:sz w:val="28"/>
          <w:szCs w:val="28"/>
        </w:rPr>
        <w:t>9-11 класс</w:t>
      </w:r>
    </w:p>
    <w:p>
      <w:pPr>
        <w:pStyle w:val="Listparagraph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21 мая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и программа соревнований будут сообщены дополнительно</w:t>
      </w:r>
      <w:r>
        <w:rPr>
          <w:sz w:val="28"/>
          <w:szCs w:val="28"/>
        </w:rPr>
        <w:t xml:space="preserve"> после 10 мая 2023 года</w:t>
      </w:r>
      <w:r>
        <w:rPr>
          <w:sz w:val="28"/>
          <w:szCs w:val="28"/>
        </w:rPr>
        <w:t>.</w:t>
      </w:r>
    </w:p>
    <w:p>
      <w:pPr>
        <w:pStyle w:val="Normal"/>
        <w:ind w:firstLine="284"/>
        <w:rPr>
          <w:sz w:val="28"/>
          <w:szCs w:val="28"/>
        </w:rPr>
      </w:pPr>
    </w:p>
    <w:p>
      <w:pPr>
        <w:pStyle w:val="Listparagraph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УСЛОВИЯ ПРОВЕДЕНИЯ 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соревнованиях необходимо знать:</w:t>
      </w:r>
    </w:p>
    <w:p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Предназначение узлов и их использование.</w:t>
      </w:r>
    </w:p>
    <w:p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возникновения.</w:t>
      </w:r>
    </w:p>
    <w:p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готовым к выполнению творческих заданий, связанных с узлами.</w:t>
      </w:r>
    </w:p>
    <w:p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вязать </w:t>
      </w:r>
      <w:r>
        <w:rPr>
          <w:rFonts w:ascii="Times New Roman" w:hAnsi="Times New Roman"/>
          <w:sz w:val="28"/>
          <w:szCs w:val="28"/>
        </w:rPr>
        <w:t xml:space="preserve">и применять </w:t>
      </w:r>
      <w:r>
        <w:rPr>
          <w:rFonts w:ascii="Times New Roman" w:hAnsi="Times New Roman"/>
          <w:sz w:val="28"/>
          <w:szCs w:val="28"/>
        </w:rPr>
        <w:t>следующие узлы: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стремя, восьмерка,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схватывающий (1 к.у.), </w:t>
      </w:r>
      <w:r>
        <w:rPr>
          <w:sz w:val="28"/>
          <w:szCs w:val="28"/>
        </w:rPr>
        <w:t xml:space="preserve">встречный, прямой (2 к.у.),  </w:t>
      </w:r>
      <w:r>
        <w:rPr>
          <w:sz w:val="28"/>
          <w:szCs w:val="28"/>
        </w:rPr>
        <w:t>грейпвайн</w:t>
      </w:r>
      <w:r>
        <w:rPr>
          <w:sz w:val="28"/>
          <w:szCs w:val="28"/>
        </w:rPr>
        <w:t>, австрийский проводник.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 - австрийский проводник, восьмерка, булинь (1 к.у.), двойной проводник, грейпвайн, встречный, брамшкотовый</w:t>
      </w:r>
      <w:r>
        <w:rPr>
          <w:sz w:val="28"/>
          <w:szCs w:val="28"/>
        </w:rPr>
        <w:t xml:space="preserve"> (2 к.у.)</w:t>
      </w:r>
      <w:r>
        <w:rPr>
          <w:sz w:val="28"/>
          <w:szCs w:val="28"/>
        </w:rPr>
        <w:t>, прямой</w:t>
      </w:r>
      <w:r>
        <w:rPr>
          <w:sz w:val="28"/>
          <w:szCs w:val="28"/>
        </w:rPr>
        <w:t xml:space="preserve"> (2 к.у.), схватывающий (1 к.у.)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проводник (1 к.с.), </w:t>
      </w:r>
      <w:r>
        <w:rPr>
          <w:sz w:val="28"/>
          <w:szCs w:val="28"/>
        </w:rPr>
        <w:t>уметь маркировать веревку.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 xml:space="preserve"> - австрийский проводник, восьмерка, булинь (1 к.у.), двойной проводник, грейпвайн, встречный, брамшкотовый</w:t>
      </w:r>
      <w:r>
        <w:rPr>
          <w:sz w:val="28"/>
          <w:szCs w:val="28"/>
        </w:rPr>
        <w:t xml:space="preserve"> (2 к.у.)</w:t>
      </w:r>
      <w:r>
        <w:rPr>
          <w:sz w:val="28"/>
          <w:szCs w:val="28"/>
        </w:rPr>
        <w:t>, прямой</w:t>
      </w:r>
      <w:r>
        <w:rPr>
          <w:sz w:val="28"/>
          <w:szCs w:val="28"/>
        </w:rPr>
        <w:t xml:space="preserve"> (2 к.у.), </w:t>
      </w:r>
      <w:r>
        <w:rPr>
          <w:sz w:val="28"/>
          <w:szCs w:val="28"/>
        </w:rPr>
        <w:t xml:space="preserve">схватывающий (1 к.у.), </w:t>
      </w:r>
      <w:r>
        <w:rPr>
          <w:sz w:val="28"/>
          <w:szCs w:val="28"/>
        </w:rPr>
        <w:t>стремя 1</w:t>
      </w:r>
      <w:r>
        <w:rPr>
          <w:sz w:val="28"/>
          <w:szCs w:val="28"/>
        </w:rPr>
        <w:t xml:space="preserve"> концом (1 к.у.), </w:t>
      </w:r>
      <w:r>
        <w:rPr>
          <w:sz w:val="28"/>
          <w:szCs w:val="28"/>
        </w:rPr>
        <w:t>встречн</w:t>
      </w:r>
      <w:r>
        <w:rPr>
          <w:sz w:val="28"/>
          <w:szCs w:val="28"/>
        </w:rPr>
        <w:t>ая восьмерка.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Г, 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австрийский проводник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восьмерка, булинь (1 к.у.), двойной проводник, встречн</w:t>
      </w:r>
      <w:r>
        <w:rPr>
          <w:sz w:val="28"/>
          <w:szCs w:val="28"/>
        </w:rPr>
        <w:t>ая восьмерка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встречный, </w:t>
      </w:r>
      <w:r>
        <w:rPr>
          <w:sz w:val="28"/>
          <w:szCs w:val="28"/>
        </w:rPr>
        <w:t>брамшкотовый (2 к.у.), грейпвайн, академический (2 к.у.), прямой (2 к.у.), стремя 1</w:t>
      </w:r>
      <w:r>
        <w:rPr>
          <w:sz w:val="28"/>
          <w:szCs w:val="28"/>
        </w:rPr>
        <w:t xml:space="preserve"> концом (1 к.у.), штык (1 к.у.), уметь маркировать веревку.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умение вязать любые другие туристские узлы, не попавшие в перечень.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снаряжение</w:t>
      </w:r>
      <w:r>
        <w:rPr>
          <w:sz w:val="28"/>
          <w:szCs w:val="28"/>
        </w:rPr>
        <w:t>. Личное:</w:t>
      </w:r>
      <w:r>
        <w:rPr>
          <w:sz w:val="28"/>
          <w:szCs w:val="28"/>
        </w:rPr>
        <w:t xml:space="preserve"> реп-шнур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6 мм – 2 шт. </w:t>
      </w:r>
      <w:r>
        <w:rPr>
          <w:sz w:val="28"/>
          <w:szCs w:val="28"/>
        </w:rPr>
        <w:t xml:space="preserve">На команду: веревка </w:t>
      </w:r>
      <w:r>
        <w:rPr>
          <w:sz w:val="28"/>
          <w:szCs w:val="28"/>
        </w:rPr>
        <w:t>4</w:t>
      </w:r>
      <w:r>
        <w:rPr>
          <w:sz w:val="28"/>
          <w:szCs w:val="28"/>
        </w:rPr>
        <w:t>0 метров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=10 </w:t>
      </w:r>
      <w:r>
        <w:rPr>
          <w:sz w:val="28"/>
          <w:szCs w:val="28"/>
        </w:rPr>
        <w:t xml:space="preserve">мм, веревка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=10 </w:t>
      </w:r>
      <w:r>
        <w:rPr>
          <w:sz w:val="28"/>
          <w:szCs w:val="28"/>
        </w:rPr>
        <w:t xml:space="preserve">мм,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-5 </w:t>
      </w:r>
      <w:r>
        <w:rPr>
          <w:sz w:val="28"/>
          <w:szCs w:val="28"/>
        </w:rPr>
        <w:t>м – 3 шт</w:t>
      </w:r>
      <w:r>
        <w:rPr>
          <w:sz w:val="28"/>
          <w:szCs w:val="28"/>
        </w:rPr>
        <w:t>.</w:t>
      </w:r>
      <w:r>
        <w:rPr>
          <w:sz w:val="28"/>
          <w:szCs w:val="28"/>
        </w:rPr>
        <w:t>, смартфон – 1</w:t>
      </w:r>
      <w:r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>
        <w:rPr>
          <w:sz w:val="28"/>
          <w:szCs w:val="28"/>
        </w:rPr>
        <w:t>, блокнот и</w:t>
      </w:r>
      <w:r>
        <w:rPr>
          <w:sz w:val="28"/>
          <w:szCs w:val="28"/>
        </w:rPr>
        <w:t xml:space="preserve"> ручка. </w:t>
      </w:r>
    </w:p>
    <w:p>
      <w:pPr>
        <w:pStyle w:val="Normal"/>
        <w:jc w:val="both"/>
        <w:rPr>
          <w:sz w:val="28"/>
          <w:szCs w:val="28"/>
        </w:rPr>
      </w:pPr>
    </w:p>
    <w:p>
      <w:pPr>
        <w:pStyle w:val="Listparagraph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УСЛОВИЯ ПОДВЕДЕНИЯ ИТОГОВ И НАГРАЖДЕНИЕ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Команда-п</w:t>
      </w:r>
      <w:r>
        <w:rPr>
          <w:sz w:val="28"/>
          <w:szCs w:val="28"/>
        </w:rPr>
        <w:t xml:space="preserve">обедитель определяется по наибольшему количеству баллов, набранных </w:t>
      </w:r>
      <w:r>
        <w:rPr>
          <w:sz w:val="28"/>
          <w:szCs w:val="28"/>
        </w:rPr>
        <w:t>во всех задан</w:t>
      </w:r>
      <w:r>
        <w:rPr>
          <w:sz w:val="28"/>
          <w:szCs w:val="28"/>
        </w:rPr>
        <w:t>иях, по каждой группе отдельно</w:t>
      </w:r>
      <w:r>
        <w:rPr>
          <w:sz w:val="28"/>
          <w:szCs w:val="28"/>
        </w:rPr>
        <w:t xml:space="preserve">. 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каждой возрастной группе </w:t>
      </w:r>
      <w:r>
        <w:rPr>
          <w:sz w:val="28"/>
          <w:szCs w:val="28"/>
        </w:rPr>
        <w:t>награждаются грамотами и сувенирами.</w:t>
      </w:r>
    </w:p>
    <w:p>
      <w:pPr>
        <w:pStyle w:val="Normal"/>
        <w:ind w:firstLine="284"/>
        <w:jc w:val="both"/>
        <w:rPr>
          <w:sz w:val="28"/>
          <w:szCs w:val="28"/>
        </w:rPr>
      </w:pPr>
    </w:p>
    <w:p>
      <w:pPr>
        <w:pStyle w:val="Listparagraph"/>
        <w:numPr>
          <w:ilvl w:val="0"/>
          <w:numId w:val="4"/>
        </w:numPr>
        <w:spacing w:after="0"/>
        <w:ind w:left="0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ЗАЯВКИ</w:t>
      </w:r>
    </w:p>
    <w:p>
      <w:pPr>
        <w:pStyle w:val="Normal"/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>10 мая 2023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номер 8 918-103-23-04 с указанием названия команды, организации, ФИО руководителя, возрастной группы</w:t>
      </w:r>
    </w:p>
    <w:p>
      <w:pPr>
        <w:pStyle w:val="Listparagraph"/>
        <w:spacing w:after="0"/>
        <w:ind w:left="0" w:firstLine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всем вопросам обращаться по телефону: 8 918-103-23-04 – </w:t>
      </w:r>
    </w:p>
    <w:p>
      <w:pPr>
        <w:pStyle w:val="Listparagraph"/>
        <w:spacing w:after="0"/>
        <w:ind w:left="0" w:firstLine="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Пластамак Алина Константиновна.</w:t>
      </w:r>
    </w:p>
    <w:p>
      <w:pPr>
        <w:pStyle w:val="Listparagraph"/>
        <w:spacing w:after="0"/>
        <w:ind w:left="0" w:firstLine="284"/>
        <w:rPr>
          <w:b/>
          <w:sz w:val="28"/>
          <w:szCs w:val="28"/>
          <w:u w:val="single"/>
        </w:rPr>
        <w:sectPr>
          <w:type w:val="continuous"/>
          <w:pgSz w:w="11906" w:h="16838"/>
          <w:pgMar w:top="1134" w:right="567" w:bottom="1134" w:left="1701" w:header="720" w:footer="720" w:gutter="0"/>
          <w:pgNumType w:start="1"/>
          <w:cols w:space="720"/>
        </w:sectPr>
      </w:pPr>
      <w:r>
        <w:rPr>
          <w:rFonts w:ascii="Times New Roman" w:hAnsi="Times New Roman"/>
          <w:sz w:val="32"/>
          <w:szCs w:val="32"/>
        </w:rPr>
        <w:t>
</w:t>
      </w:r>
    </w:p>
    <w:p>
      <w:pPr>
        <w:pStyle w:val="Normal"/>
        <w:shd w:val="clear" w:color="auto" w:fill="ffffff"/>
        <w:jc w:val="center"/>
        <w:rPr>
          <w:b/>
          <w:sz w:val="28"/>
          <w:szCs w:val="28"/>
          <w:u w:val="single"/>
        </w:rPr>
      </w:pPr>
    </w:p>
    <w:sectPr>
      <w:type w:val="continuous"/>
      <w:pgSz w:w="11906" w:h="16838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1"/>
      <w:numFmt w:val="decimal"/>
      <w:suff w:val="tab"/>
      <w:lvlText w:val="%1-0"/>
      <w:lvlJc w:val="left"/>
      <w:pPr>
        <w:tabs>
          <w:tab w:val="num" w:leader="none" w:pos="1356"/>
        </w:tabs>
        <w:ind w:left="1356" w:hanging="870"/>
      </w:pPr>
      <w:rPr>
        <w:rFonts w:ascii="Arial" w:hAnsi="Arial" w:hint="default"/>
        <w:sz w:val="24"/>
      </w:rPr>
    </w:lvl>
    <w:lvl w:ilvl="1" w:tentative="0">
      <w:start w:val="1"/>
      <w:numFmt w:val="decimalZero"/>
      <w:suff w:val="tab"/>
      <w:lvlText w:val="%1-%2"/>
      <w:lvlJc w:val="left"/>
      <w:pPr>
        <w:tabs>
          <w:tab w:val="num" w:leader="none" w:pos="2076"/>
        </w:tabs>
        <w:ind w:left="2076" w:hanging="870"/>
      </w:pPr>
      <w:rPr>
        <w:rFonts w:ascii="Arial" w:hAnsi="Arial" w:hint="default"/>
        <w:sz w:val="24"/>
      </w:rPr>
    </w:lvl>
    <w:lvl w:ilvl="2" w:tentative="0">
      <w:start w:val="1"/>
      <w:numFmt w:val="decimal"/>
      <w:suff w:val="tab"/>
      <w:lvlText w:val="%1-%2.%3"/>
      <w:lvlJc w:val="left"/>
      <w:pPr>
        <w:tabs>
          <w:tab w:val="num" w:leader="none" w:pos="2796"/>
        </w:tabs>
        <w:ind w:left="2796" w:hanging="870"/>
      </w:pPr>
      <w:rPr>
        <w:rFonts w:ascii="Arial" w:hAnsi="Arial" w:hint="default"/>
        <w:sz w:val="24"/>
      </w:rPr>
    </w:lvl>
    <w:lvl w:ilvl="3" w:tentative="0">
      <w:start w:val="1"/>
      <w:numFmt w:val="decimal"/>
      <w:suff w:val="tab"/>
      <w:lvlText w:val="%1-%2.%3.%4"/>
      <w:lvlJc w:val="left"/>
      <w:pPr>
        <w:tabs>
          <w:tab w:val="num" w:leader="none" w:pos="3516"/>
        </w:tabs>
        <w:ind w:left="3516" w:hanging="870"/>
      </w:pPr>
      <w:rPr>
        <w:rFonts w:ascii="Arial" w:hAnsi="Arial" w:hint="default"/>
        <w:sz w:val="24"/>
      </w:rPr>
    </w:lvl>
    <w:lvl w:ilvl="4" w:tentative="0">
      <w:start w:val="1"/>
      <w:numFmt w:val="decimal"/>
      <w:suff w:val="tab"/>
      <w:lvlText w:val="%1-%2.%3.%4.%5"/>
      <w:lvlJc w:val="left"/>
      <w:pPr>
        <w:tabs>
          <w:tab w:val="num" w:leader="none" w:pos="4236"/>
        </w:tabs>
        <w:ind w:left="4236" w:hanging="870"/>
      </w:pPr>
      <w:rPr>
        <w:rFonts w:ascii="Arial" w:hAnsi="Arial" w:hint="default"/>
        <w:sz w:val="24"/>
      </w:rPr>
    </w:lvl>
    <w:lvl w:ilvl="5" w:tentative="0">
      <w:start w:val="1"/>
      <w:numFmt w:val="decimal"/>
      <w:suff w:val="tab"/>
      <w:lvlText w:val="%1-%2.%3.%4.%5.%6"/>
      <w:lvlJc w:val="left"/>
      <w:pPr>
        <w:tabs>
          <w:tab w:val="num" w:leader="none" w:pos="5166"/>
        </w:tabs>
        <w:ind w:left="5166" w:hanging="1080"/>
      </w:pPr>
      <w:rPr>
        <w:rFonts w:ascii="Arial" w:hAnsi="Arial" w:hint="default"/>
        <w:sz w:val="24"/>
      </w:rPr>
    </w:lvl>
    <w:lvl w:ilvl="6" w:tentative="0">
      <w:start w:val="1"/>
      <w:numFmt w:val="decimal"/>
      <w:suff w:val="tab"/>
      <w:lvlText w:val="%1-%2.%3.%4.%5.%6.%7"/>
      <w:lvlJc w:val="left"/>
      <w:pPr>
        <w:tabs>
          <w:tab w:val="num" w:leader="none" w:pos="5886"/>
        </w:tabs>
        <w:ind w:left="5886" w:hanging="1080"/>
      </w:pPr>
      <w:rPr>
        <w:rFonts w:ascii="Arial" w:hAnsi="Arial" w:hint="default"/>
        <w:sz w:val="24"/>
      </w:rPr>
    </w:lvl>
    <w:lvl w:ilvl="7" w:tentative="0">
      <w:start w:val="1"/>
      <w:numFmt w:val="decimal"/>
      <w:suff w:val="tab"/>
      <w:lvlText w:val="%1-%2.%3.%4.%5.%6.%7.%8"/>
      <w:lvlJc w:val="left"/>
      <w:pPr>
        <w:tabs>
          <w:tab w:val="num" w:leader="none" w:pos="6966"/>
        </w:tabs>
        <w:ind w:left="6966" w:hanging="1440"/>
      </w:pPr>
      <w:rPr>
        <w:rFonts w:ascii="Arial" w:hAnsi="Arial" w:hint="default"/>
        <w:sz w:val="24"/>
      </w:rPr>
    </w:lvl>
    <w:lvl w:ilvl="8" w:tentative="0">
      <w:start w:val="1"/>
      <w:numFmt w:val="decimal"/>
      <w:suff w:val="tab"/>
      <w:lvlText w:val="%1-%2.%3.%4.%5.%6.%7.%8.%9"/>
      <w:lvlJc w:val="left"/>
      <w:pPr>
        <w:tabs>
          <w:tab w:val="num" w:leader="none" w:pos="7686"/>
        </w:tabs>
        <w:ind w:left="7686" w:hanging="1440"/>
      </w:pPr>
      <w:rPr>
        <w:rFonts w:ascii="Arial" w:hAnsi="Arial" w:hint="default"/>
        <w:sz w:val="24"/>
      </w:rPr>
    </w:lvl>
  </w:abstractNum>
  <w:abstractNum w:abstractNumId="1">
    <w:multiLevelType w:val="single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360"/>
        </w:tabs>
        <w:ind w:left="360" w:hanging="360"/>
      </w:pPr>
      <w:rPr>
        <w:rFonts w:hint="default"/>
      </w:rPr>
    </w:lvl>
  </w:abstractNum>
  <w:abstractNum w:abstractNumId="2">
    <w:multiLevelType w:val="hybridMultilevel"/>
    <w:lvl w:ilvl="0" w:tentative="0">
      <w:start w:val="1"/>
      <w:numFmt w:val="decimal"/>
      <w:suff w:val="tab"/>
      <w:lvlText w:val="%1."/>
      <w:lvlJc w:val="left"/>
      <w:pPr>
        <w:ind w:left="644" w:hanging="360"/>
      </w:pPr>
      <w:rPr>
        <w:rFonts w:hint="default"/>
        <w:color w:val="auto"/>
      </w:rPr>
    </w:lvl>
    <w:lvl w:ilvl="1" w:tentative="1">
      <w:start w:val="1"/>
      <w:numFmt w:val="lowerLetter"/>
      <w:suff w:val="tab"/>
      <w:lvlText w:val="%2."/>
      <w:lvlJc w:val="left"/>
      <w:pPr>
        <w:ind w:left="1364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084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04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524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244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4964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684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04" w:hanging="180"/>
      </w:pPr>
      <w:rPr/>
    </w:lvl>
  </w:abstractNum>
  <w:abstractNum w:abstractNumId="3">
    <w:multiLevelType w:val="singleLevel"/>
    <w:lvl w:ilvl="0" w:tentative="0">
      <w:start w:val="11"/>
      <w:numFmt w:val="decimal"/>
      <w:suff w:val="tab"/>
      <w:lvlText w:val="%1-"/>
      <w:lvlJc w:val="left"/>
      <w:pPr>
        <w:tabs>
          <w:tab w:val="num" w:leader="none" w:pos="846"/>
        </w:tabs>
        <w:ind w:left="846" w:hanging="360"/>
      </w:pPr>
      <w:rPr>
        <w:rFonts w:hint="default"/>
        <w:sz w:val="20"/>
      </w:rPr>
    </w:lvl>
  </w:abstractNum>
  <w:abstractNum w:abstractNumId="4">
    <w:multiLevelType w:val="hybrid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aliases w:val="Обычный"/>
    <w:uiPriority w:val="0"/>
    <w:qFormat w:val="on"/>
    <w:pPr/>
    <w:rPr>
      <w:sz w:val="24"/>
      <w:lang w:val="ru-RU" w:bidi="ar-SA" w:eastAsia="ru-RU"/>
    </w:rPr>
  </w:style>
  <w:style w:type="paragraph" w:styleId="Heading1">
    <w:name w:val="Heading 1"/>
    <w:aliases w:val="Заголовок 1"/>
    <w:basedOn w:val="Normal"/>
    <w:next w:val="Normal"/>
    <w:link w:val="Заголовок1Знак"/>
    <w:uiPriority w:val="0"/>
    <w:qFormat w:val="on"/>
    <w:pPr>
      <w:keepNext w:val="on"/>
      <w:ind w:firstLine="3544"/>
    </w:pPr>
    <w:rPr>
      <w:b/>
    </w:rPr>
  </w:style>
  <w:style w:type="paragraph" w:styleId="Heading2">
    <w:name w:val="Heading 2"/>
    <w:aliases w:val="Заголовок 2"/>
    <w:basedOn w:val="Normal"/>
    <w:next w:val="Normal"/>
    <w:uiPriority w:val="0"/>
    <w:qFormat w:val="on"/>
    <w:pPr>
      <w:keepNext w:val="on"/>
      <w:spacing w:before="240" w:after="60"/>
    </w:pPr>
    <w:rPr>
      <w:rFonts w:ascii="Arial" w:cs="Arial" w:hAnsi="Arial"/>
      <w:b/>
      <w:bCs/>
      <w:i/>
      <w:iCs/>
      <w:sz w:val="28"/>
      <w:szCs w:val="28"/>
    </w:rPr>
  </w:style>
  <w:style w:type="paragraph" w:styleId="Heading4">
    <w:name w:val="Heading 4"/>
    <w:aliases w:val="Заголовок 4"/>
    <w:basedOn w:val="Normal"/>
    <w:next w:val="Normal"/>
    <w:uiPriority w:val="0"/>
    <w:qFormat w:val="on"/>
    <w:pPr>
      <w:keepNext w:val="on"/>
      <w:spacing w:before="240" w:after="60"/>
    </w:pPr>
    <w:rPr>
      <w:b/>
      <w:bCs/>
      <w:sz w:val="28"/>
      <w:szCs w:val="28"/>
    </w:rPr>
  </w:style>
  <w:style w:type="character" w:default="1" w:styleId="Defaultparagraphfont">
    <w:name w:val="Default paragraph font"/>
    <w:aliases w:val="Основной шрифт абзаца"/>
    <w:uiPriority w:val="0"/>
    <w:semiHidden w:val="on"/>
    <w:rPr/>
  </w:style>
  <w:style w:type="table" w:default="1" w:styleId="Normaltable">
    <w:name w:val="Normal table"/>
    <w:aliases w:val="Обычная таблица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"/>
    <w:uiPriority w:val="0"/>
    <w:semiHidden w:val="on"/>
    <w:pPr/>
  </w:style>
  <w:style w:type="paragraph" w:styleId="Bodytext">
    <w:name w:val="Body text"/>
    <w:aliases w:val="Основной текст"/>
    <w:basedOn w:val="Normal"/>
    <w:uiPriority w:val="0"/>
    <w:pPr>
      <w:jc w:val="both"/>
    </w:pPr>
    <w:rPr>
      <w:b/>
      <w:sz w:val="20"/>
    </w:rPr>
  </w:style>
  <w:style w:type="paragraph" w:styleId="Bodytextindent">
    <w:name w:val="Body text indent"/>
    <w:aliases w:val="Основной текст с отступом"/>
    <w:basedOn w:val="Normal"/>
    <w:uiPriority w:val="0"/>
    <w:pPr/>
    <w:rPr>
      <w:b/>
      <w:sz w:val="20"/>
    </w:rPr>
  </w:style>
  <w:style w:type="paragraph" w:styleId="Bodytextindent2">
    <w:name w:val="Body text indent 2"/>
    <w:aliases w:val="Основной текст с отступом 2"/>
    <w:basedOn w:val="Normal"/>
    <w:uiPriority w:val="0"/>
    <w:pPr>
      <w:ind w:firstLine="720"/>
      <w:jc w:val="both"/>
    </w:pPr>
    <w:rPr/>
  </w:style>
  <w:style w:type="paragraph" w:styleId="Bodytext2">
    <w:name w:val="Body text 2"/>
    <w:aliases w:val="Основной текст 2"/>
    <w:basedOn w:val="Normal"/>
    <w:uiPriority w:val="0"/>
    <w:pPr>
      <w:spacing w:after="120" w:line="480" w:lineRule="auto"/>
    </w:pPr>
    <w:rPr/>
  </w:style>
  <w:style w:type="paragraph" w:customStyle="1" w:styleId="Обычный1">
    <w:name w:val="Обычный1"/>
    <w:uiPriority w:val="0"/>
    <w:pPr>
      <w:widowControl w:val="off"/>
    </w:pPr>
    <w:rPr>
      <w:lang w:val="ru-RU" w:bidi="ar-SA" w:eastAsia="ru-RU"/>
    </w:rPr>
  </w:style>
  <w:style w:type="paragraph" w:customStyle="1" w:styleId="заголовок5">
    <w:name w:val="заголовок 5"/>
    <w:basedOn w:val="Обычный1"/>
    <w:next w:val="Обычный1"/>
    <w:uiPriority w:val="0"/>
    <w:pPr>
      <w:keepNext w:val="on"/>
      <w:jc w:val="center"/>
    </w:pPr>
    <w:rPr>
      <w:b/>
      <w:sz w:val="24"/>
    </w:rPr>
  </w:style>
  <w:style w:type="table" w:styleId="Tablegrid">
    <w:name w:val="Table grid"/>
    <w:aliases w:val="Сетка таблицы"/>
    <w:basedOn w:val="Normaltable"/>
    <w:uiPriority w:val="0"/>
    <w:pPr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Balloontext">
    <w:name w:val="Balloon text"/>
    <w:aliases w:val="Текст выноски"/>
    <w:basedOn w:val="Normal"/>
    <w:uiPriority w:val="0"/>
    <w:semiHidden w:val="on"/>
    <w:pPr/>
    <w:rPr>
      <w:rFonts w:ascii="Tahoma" w:cs="Tahoma" w:hAnsi="Tahoma"/>
      <w:sz w:val="16"/>
      <w:szCs w:val="16"/>
    </w:rPr>
  </w:style>
  <w:style w:type="character" w:styleId="Hyperlink">
    <w:name w:val="Hyperlink"/>
    <w:aliases w:val="Гиперссылка"/>
    <w:uiPriority w:val="0"/>
    <w:unhideWhenUsed w:val="on"/>
    <w:rPr>
      <w:color w:val="0000ff"/>
      <w:u w:val="single"/>
    </w:rPr>
  </w:style>
  <w:style w:type="character" w:customStyle="1" w:styleId="Заголовок1Знак">
    <w:name w:val="Заголовок 1 Знак"/>
    <w:link w:val="Heading1"/>
    <w:uiPriority w:val="0"/>
    <w:rPr>
      <w:b/>
      <w:sz w:val="24"/>
    </w:rPr>
  </w:style>
  <w:style w:type="paragraph" w:styleId="Listparagraph">
    <w:name w:val="List paragraph"/>
    <w:aliases w:val="Абзац списка"/>
    <w:basedOn w:val="Normal"/>
    <w:uiPriority w:val="34"/>
    <w:qFormat w:val="on"/>
    <w:pPr>
      <w:spacing w:after="200" w:line="276" w:lineRule="auto"/>
      <w:ind w:left="720"/>
    </w:pPr>
    <w:rPr>
      <w:rFonts w:ascii="Calibri" w:cs="Times New Roman" w:eastAsia="Times New Roman" w:hAnsi="Calibri"/>
      <w:sz w:val="22"/>
      <w:szCs w:val="22"/>
    </w:rPr>
  </w:style>
  <w:style w:type="character" w:styleId="Followedhyperlink">
    <w:name w:val="Followedhyperlink"/>
    <w:aliases w:val="Просмотренная гиперссылка"/>
    <w:uiPriority w:val="99"/>
    <w:semiHidden w:val="on"/>
    <w:unhideWhenUsed w:val="on"/>
    <w:rPr>
      <w:color w:val="80008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. .</dc:creator>
  <cp:lastModifiedBy>unknown</cp:lastModifiedBy>
</cp:coreProperties>
</file>